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39E12E" w14:textId="5629361A" w:rsidR="00E76BBC" w:rsidRPr="00DD35C4" w:rsidRDefault="007B4146">
      <w:pPr>
        <w:rPr>
          <w:rtl/>
        </w:rPr>
      </w:pPr>
    </w:p>
    <w:p w14:paraId="501071F5" w14:textId="77777777" w:rsidR="00A51AAC" w:rsidRPr="00DD35C4" w:rsidRDefault="00A51AAC" w:rsidP="00A51AAC">
      <w:pPr>
        <w:ind w:right="420"/>
        <w:jc w:val="center"/>
        <w:rPr>
          <w:rFonts w:ascii="David" w:eastAsia="David" w:hAnsi="David"/>
          <w:b/>
          <w:sz w:val="28"/>
          <w:u w:val="single"/>
          <w:rtl/>
        </w:rPr>
      </w:pPr>
      <w:r w:rsidRPr="00DD35C4">
        <w:rPr>
          <w:rFonts w:ascii="David" w:eastAsia="David" w:hAnsi="David" w:hint="cs"/>
          <w:b/>
          <w:sz w:val="28"/>
          <w:u w:val="single"/>
          <w:rtl/>
        </w:rPr>
        <w:t>שאלות ותשובות</w:t>
      </w:r>
    </w:p>
    <w:p w14:paraId="29F4F5D6" w14:textId="77777777" w:rsidR="00A51AAC" w:rsidRPr="00DD35C4" w:rsidRDefault="00A51AAC" w:rsidP="00A51AAC">
      <w:pPr>
        <w:ind w:right="420"/>
        <w:jc w:val="center"/>
        <w:rPr>
          <w:rFonts w:ascii="David" w:eastAsia="David" w:hAnsi="David"/>
          <w:b/>
          <w:sz w:val="28"/>
          <w:u w:val="single"/>
          <w:rtl/>
        </w:rPr>
      </w:pPr>
      <w:r w:rsidRPr="00DD35C4">
        <w:rPr>
          <w:rFonts w:ascii="David" w:eastAsia="David" w:hAnsi="David"/>
          <w:b/>
          <w:sz w:val="28"/>
          <w:u w:val="single"/>
          <w:rtl/>
        </w:rPr>
        <w:t xml:space="preserve">קול קורא מס' </w:t>
      </w:r>
      <w:r w:rsidRPr="00DD35C4">
        <w:rPr>
          <w:rFonts w:ascii="David" w:eastAsia="David" w:hAnsi="David" w:hint="cs"/>
          <w:b/>
          <w:sz w:val="28"/>
          <w:u w:val="single"/>
          <w:rtl/>
        </w:rPr>
        <w:t xml:space="preserve">18/7.2025 </w:t>
      </w:r>
      <w:r w:rsidRPr="00DD35C4">
        <w:rPr>
          <w:rFonts w:ascii="David" w:eastAsia="David" w:hAnsi="David"/>
          <w:b/>
          <w:sz w:val="28"/>
          <w:u w:val="single"/>
          <w:rtl/>
        </w:rPr>
        <w:t xml:space="preserve">למחקר בנושא </w:t>
      </w:r>
      <w:r w:rsidRPr="00DD35C4">
        <w:rPr>
          <w:rFonts w:ascii="David" w:eastAsia="David" w:hAnsi="David" w:hint="cs"/>
          <w:b/>
          <w:sz w:val="28"/>
          <w:u w:val="single"/>
          <w:rtl/>
        </w:rPr>
        <w:t>תוכנית "בוחרים בחיים"</w:t>
      </w:r>
    </w:p>
    <w:p w14:paraId="3587DF9F" w14:textId="77777777" w:rsidR="00A51AAC" w:rsidRPr="00DD35C4" w:rsidRDefault="00A51AAC" w:rsidP="00A51AAC">
      <w:pPr>
        <w:rPr>
          <w:rtl/>
        </w:rPr>
      </w:pPr>
    </w:p>
    <w:tbl>
      <w:tblPr>
        <w:tblStyle w:val="a3"/>
        <w:bidiVisual/>
        <w:tblW w:w="12463" w:type="dxa"/>
        <w:tblLook w:val="04A0" w:firstRow="1" w:lastRow="0" w:firstColumn="1" w:lastColumn="0" w:noHBand="0" w:noVBand="1"/>
      </w:tblPr>
      <w:tblGrid>
        <w:gridCol w:w="3520"/>
        <w:gridCol w:w="4264"/>
        <w:gridCol w:w="4679"/>
      </w:tblGrid>
      <w:tr w:rsidR="00DD35C4" w:rsidRPr="00DD35C4" w14:paraId="47174044" w14:textId="77777777" w:rsidTr="00A51AAC">
        <w:tc>
          <w:tcPr>
            <w:tcW w:w="3520" w:type="dxa"/>
            <w:tcBorders>
              <w:top w:val="single" w:sz="4" w:space="0" w:color="auto"/>
              <w:left w:val="single" w:sz="4" w:space="0" w:color="auto"/>
              <w:bottom w:val="single" w:sz="4" w:space="0" w:color="auto"/>
              <w:right w:val="single" w:sz="4" w:space="0" w:color="auto"/>
            </w:tcBorders>
          </w:tcPr>
          <w:p w14:paraId="279BFDB3" w14:textId="43447045" w:rsidR="00A51AAC" w:rsidRPr="00DD35C4" w:rsidRDefault="00A51AAC" w:rsidP="00A51AAC">
            <w:pPr>
              <w:rPr>
                <w:rFonts w:ascii="David" w:hAnsi="David" w:cs="David"/>
                <w:rtl/>
              </w:rPr>
            </w:pPr>
            <w:r w:rsidRPr="00DD35C4">
              <w:rPr>
                <w:rFonts w:ascii="David" w:hAnsi="David" w:cs="David"/>
                <w:rtl/>
              </w:rPr>
              <w:t>הפנייה</w:t>
            </w:r>
          </w:p>
        </w:tc>
        <w:tc>
          <w:tcPr>
            <w:tcW w:w="4264" w:type="dxa"/>
            <w:tcBorders>
              <w:top w:val="single" w:sz="4" w:space="0" w:color="auto"/>
              <w:left w:val="single" w:sz="4" w:space="0" w:color="auto"/>
              <w:bottom w:val="single" w:sz="4" w:space="0" w:color="auto"/>
              <w:right w:val="single" w:sz="4" w:space="0" w:color="auto"/>
            </w:tcBorders>
          </w:tcPr>
          <w:p w14:paraId="5632C31D" w14:textId="0366C85D" w:rsidR="00A51AAC" w:rsidRPr="00DD35C4" w:rsidRDefault="00A51AAC" w:rsidP="00A51AAC">
            <w:pPr>
              <w:rPr>
                <w:rFonts w:ascii="David" w:hAnsi="David" w:cs="David"/>
                <w:rtl/>
              </w:rPr>
            </w:pPr>
            <w:r w:rsidRPr="00DD35C4">
              <w:rPr>
                <w:rFonts w:ascii="David" w:hAnsi="David" w:cs="David" w:hint="cs"/>
                <w:rtl/>
              </w:rPr>
              <w:t xml:space="preserve">שאלה </w:t>
            </w:r>
          </w:p>
        </w:tc>
        <w:tc>
          <w:tcPr>
            <w:tcW w:w="4679" w:type="dxa"/>
            <w:tcBorders>
              <w:top w:val="single" w:sz="4" w:space="0" w:color="auto"/>
              <w:left w:val="single" w:sz="4" w:space="0" w:color="auto"/>
              <w:bottom w:val="single" w:sz="4" w:space="0" w:color="auto"/>
              <w:right w:val="single" w:sz="4" w:space="0" w:color="auto"/>
            </w:tcBorders>
          </w:tcPr>
          <w:p w14:paraId="7F9D0D61" w14:textId="51137E14" w:rsidR="00A51AAC" w:rsidRPr="00DD35C4" w:rsidRDefault="00A51AAC" w:rsidP="00A51AAC">
            <w:pPr>
              <w:spacing w:after="160"/>
              <w:rPr>
                <w:rFonts w:ascii="David" w:hAnsi="David" w:cs="David"/>
                <w:rtl/>
              </w:rPr>
            </w:pPr>
            <w:r w:rsidRPr="00DD35C4">
              <w:rPr>
                <w:rFonts w:ascii="David" w:hAnsi="David" w:cs="David" w:hint="cs"/>
                <w:rtl/>
              </w:rPr>
              <w:t>תשובה</w:t>
            </w:r>
          </w:p>
        </w:tc>
      </w:tr>
      <w:tr w:rsidR="00DD35C4" w:rsidRPr="00DD35C4" w14:paraId="76298E11" w14:textId="77777777" w:rsidTr="00A51AAC">
        <w:tc>
          <w:tcPr>
            <w:tcW w:w="3520" w:type="dxa"/>
            <w:tcBorders>
              <w:top w:val="single" w:sz="4" w:space="0" w:color="auto"/>
              <w:left w:val="single" w:sz="4" w:space="0" w:color="auto"/>
              <w:bottom w:val="single" w:sz="4" w:space="0" w:color="auto"/>
              <w:right w:val="single" w:sz="4" w:space="0" w:color="auto"/>
            </w:tcBorders>
          </w:tcPr>
          <w:p w14:paraId="3393E747" w14:textId="77777777" w:rsidR="00A51AAC" w:rsidRPr="00DD35C4" w:rsidRDefault="00A51AAC" w:rsidP="00A51AAC">
            <w:pPr>
              <w:spacing w:after="160"/>
              <w:rPr>
                <w:rFonts w:ascii="David" w:hAnsi="David" w:cs="David"/>
                <w:rtl/>
              </w:rPr>
            </w:pPr>
            <w:r w:rsidRPr="00DD35C4">
              <w:rPr>
                <w:rFonts w:ascii="David" w:hAnsi="David" w:cs="David"/>
                <w:rtl/>
              </w:rPr>
              <w:t xml:space="preserve">סעיף 7 ג. להסכם </w:t>
            </w:r>
          </w:p>
          <w:p w14:paraId="5E4626A7" w14:textId="4C1C566D" w:rsidR="00A51AAC" w:rsidRPr="00DD35C4" w:rsidRDefault="00A51AAC" w:rsidP="00A51AAC">
            <w:pPr>
              <w:rPr>
                <w:rFonts w:ascii="David" w:hAnsi="David" w:cs="David"/>
                <w:rtl/>
              </w:rPr>
            </w:pPr>
            <w:r w:rsidRPr="00DD35C4">
              <w:rPr>
                <w:rFonts w:ascii="David" w:hAnsi="David" w:cs="David"/>
                <w:rtl/>
              </w:rPr>
              <w:t>סעיף 15 ג להסכם</w:t>
            </w:r>
          </w:p>
        </w:tc>
        <w:tc>
          <w:tcPr>
            <w:tcW w:w="4264" w:type="dxa"/>
            <w:tcBorders>
              <w:top w:val="single" w:sz="4" w:space="0" w:color="auto"/>
              <w:left w:val="single" w:sz="4" w:space="0" w:color="auto"/>
              <w:bottom w:val="single" w:sz="4" w:space="0" w:color="auto"/>
              <w:right w:val="single" w:sz="4" w:space="0" w:color="auto"/>
            </w:tcBorders>
          </w:tcPr>
          <w:p w14:paraId="23700FD9" w14:textId="4135B2EF" w:rsidR="00A51AAC" w:rsidRPr="00DD35C4" w:rsidRDefault="00A51AAC" w:rsidP="00A51AAC">
            <w:pPr>
              <w:rPr>
                <w:rFonts w:ascii="David" w:hAnsi="David" w:cs="David"/>
                <w:rtl/>
              </w:rPr>
            </w:pPr>
            <w:bookmarkStart w:id="0" w:name="_Hlk205375656"/>
            <w:r w:rsidRPr="00DD35C4">
              <w:rPr>
                <w:rFonts w:ascii="David" w:hAnsi="David" w:cs="David"/>
                <w:rtl/>
              </w:rPr>
              <w:t xml:space="preserve">אם המחקר יופסק בשל שינויים מהותיים שנתבקשו ע"י המשרד, או אם המשרד הפסיק את המחקר בגין שינויים מהותיים שנדרש להם- מבוקש שהמוסד יקבל תשלום עבור העבודה שכבר בוצעה </w:t>
            </w:r>
            <w:r w:rsidRPr="00DD35C4">
              <w:rPr>
                <w:rFonts w:ascii="David" w:hAnsi="David" w:cs="David"/>
                <w:b/>
                <w:bCs/>
                <w:rtl/>
              </w:rPr>
              <w:t>ובנוסף</w:t>
            </w:r>
            <w:r w:rsidRPr="00DD35C4">
              <w:rPr>
                <w:rFonts w:ascii="David" w:hAnsi="David" w:cs="David"/>
                <w:rtl/>
              </w:rPr>
              <w:t xml:space="preserve"> גם הוצאות והתחייבויות שלקח על עצמו ולא ניתנות לביטול .</w:t>
            </w:r>
            <w:bookmarkEnd w:id="0"/>
          </w:p>
        </w:tc>
        <w:tc>
          <w:tcPr>
            <w:tcW w:w="4679" w:type="dxa"/>
            <w:tcBorders>
              <w:top w:val="single" w:sz="4" w:space="0" w:color="auto"/>
              <w:left w:val="single" w:sz="4" w:space="0" w:color="auto"/>
              <w:bottom w:val="single" w:sz="4" w:space="0" w:color="auto"/>
              <w:right w:val="single" w:sz="4" w:space="0" w:color="auto"/>
            </w:tcBorders>
          </w:tcPr>
          <w:p w14:paraId="6B0D3EA7" w14:textId="1E701A42" w:rsidR="00613065" w:rsidRPr="00DD35C4" w:rsidRDefault="00E479A2" w:rsidP="00DD35C4">
            <w:pPr>
              <w:rPr>
                <w:rFonts w:ascii="David" w:hAnsi="David" w:cs="David"/>
                <w:rtl/>
              </w:rPr>
            </w:pPr>
            <w:r>
              <w:rPr>
                <w:rFonts w:ascii="David" w:hAnsi="David" w:cs="David" w:hint="cs"/>
                <w:rtl/>
              </w:rPr>
              <w:t>התקבל</w:t>
            </w:r>
          </w:p>
        </w:tc>
      </w:tr>
      <w:tr w:rsidR="00DD35C4" w:rsidRPr="00DD35C4" w14:paraId="1EEE39C2" w14:textId="77777777" w:rsidTr="00A51AAC">
        <w:tc>
          <w:tcPr>
            <w:tcW w:w="3520" w:type="dxa"/>
            <w:tcBorders>
              <w:top w:val="single" w:sz="4" w:space="0" w:color="auto"/>
              <w:left w:val="single" w:sz="4" w:space="0" w:color="auto"/>
              <w:bottom w:val="single" w:sz="4" w:space="0" w:color="auto"/>
              <w:right w:val="single" w:sz="4" w:space="0" w:color="auto"/>
            </w:tcBorders>
          </w:tcPr>
          <w:p w14:paraId="4204EEB9" w14:textId="762C5FF2" w:rsidR="00A51AAC" w:rsidRPr="00DD35C4" w:rsidRDefault="00A51AAC" w:rsidP="00A51AAC">
            <w:pPr>
              <w:rPr>
                <w:rFonts w:ascii="David" w:hAnsi="David" w:cs="David"/>
                <w:rtl/>
              </w:rPr>
            </w:pPr>
            <w:r w:rsidRPr="00DD35C4">
              <w:rPr>
                <w:rFonts w:ascii="David" w:hAnsi="David" w:cs="David"/>
                <w:rtl/>
              </w:rPr>
              <w:t>סעיף 7 ו. להסכם</w:t>
            </w:r>
          </w:p>
        </w:tc>
        <w:tc>
          <w:tcPr>
            <w:tcW w:w="4264" w:type="dxa"/>
            <w:tcBorders>
              <w:top w:val="single" w:sz="4" w:space="0" w:color="auto"/>
              <w:left w:val="single" w:sz="4" w:space="0" w:color="auto"/>
              <w:bottom w:val="single" w:sz="4" w:space="0" w:color="auto"/>
              <w:right w:val="single" w:sz="4" w:space="0" w:color="auto"/>
            </w:tcBorders>
          </w:tcPr>
          <w:p w14:paraId="7542C98D" w14:textId="441E52CA" w:rsidR="00A51AAC" w:rsidRPr="00DD35C4" w:rsidRDefault="00A51AAC" w:rsidP="00A51AAC">
            <w:pPr>
              <w:rPr>
                <w:rFonts w:ascii="David" w:hAnsi="David" w:cs="David"/>
                <w:rtl/>
              </w:rPr>
            </w:pPr>
            <w:r w:rsidRPr="00DD35C4">
              <w:rPr>
                <w:rFonts w:ascii="David" w:hAnsi="David" w:cs="David"/>
                <w:rtl/>
              </w:rPr>
              <w:t xml:space="preserve">מבוקש כי ניכוי מהתקציב או הטלת תשלום על המוסד בגין איחור תחול על איחורים </w:t>
            </w:r>
            <w:r w:rsidRPr="00DD35C4">
              <w:rPr>
                <w:rFonts w:ascii="David" w:hAnsi="David" w:cs="David"/>
                <w:u w:val="single"/>
                <w:rtl/>
              </w:rPr>
              <w:t>שבאחריות המוסד בלבד</w:t>
            </w:r>
            <w:r w:rsidRPr="00DD35C4">
              <w:rPr>
                <w:rFonts w:ascii="David" w:hAnsi="David" w:cs="David"/>
                <w:rtl/>
              </w:rPr>
              <w:t xml:space="preserve"> (כך למשל החוקר תלוי במידה רבה בנתונים שהמשרד מתחייב להעמיד לו ובתשלומי התקציב במועדם) .</w:t>
            </w:r>
          </w:p>
        </w:tc>
        <w:tc>
          <w:tcPr>
            <w:tcW w:w="4679" w:type="dxa"/>
            <w:tcBorders>
              <w:top w:val="single" w:sz="4" w:space="0" w:color="auto"/>
              <w:left w:val="single" w:sz="4" w:space="0" w:color="auto"/>
              <w:bottom w:val="single" w:sz="4" w:space="0" w:color="auto"/>
              <w:right w:val="single" w:sz="4" w:space="0" w:color="auto"/>
            </w:tcBorders>
          </w:tcPr>
          <w:p w14:paraId="6E2EF2C4" w14:textId="71C659D7" w:rsidR="00A51AAC" w:rsidRPr="00DD35C4" w:rsidRDefault="00A51AAC" w:rsidP="00A51AAC">
            <w:pPr>
              <w:spacing w:after="160"/>
              <w:rPr>
                <w:rFonts w:ascii="David" w:hAnsi="David" w:cs="David"/>
                <w:rtl/>
              </w:rPr>
            </w:pPr>
            <w:r w:rsidRPr="00DD35C4">
              <w:rPr>
                <w:rFonts w:ascii="David" w:hAnsi="David" w:cs="David" w:hint="cs"/>
                <w:rtl/>
              </w:rPr>
              <w:t>ללא שינוי</w:t>
            </w:r>
          </w:p>
          <w:p w14:paraId="4DE680F6" w14:textId="582DB0B9" w:rsidR="00613065" w:rsidRPr="00DD35C4" w:rsidRDefault="00613065" w:rsidP="00A51AAC">
            <w:pPr>
              <w:spacing w:after="160"/>
              <w:rPr>
                <w:rFonts w:ascii="David" w:hAnsi="David" w:cs="David"/>
                <w:rtl/>
              </w:rPr>
            </w:pPr>
          </w:p>
        </w:tc>
      </w:tr>
      <w:tr w:rsidR="00DD35C4" w:rsidRPr="00DD35C4" w14:paraId="13824E84" w14:textId="77777777" w:rsidTr="00A51AAC">
        <w:tc>
          <w:tcPr>
            <w:tcW w:w="3520" w:type="dxa"/>
            <w:tcBorders>
              <w:top w:val="single" w:sz="4" w:space="0" w:color="auto"/>
              <w:left w:val="single" w:sz="4" w:space="0" w:color="auto"/>
              <w:bottom w:val="single" w:sz="4" w:space="0" w:color="auto"/>
              <w:right w:val="single" w:sz="4" w:space="0" w:color="auto"/>
            </w:tcBorders>
          </w:tcPr>
          <w:p w14:paraId="0B8613C6" w14:textId="1F69CAA4" w:rsidR="00A51AAC" w:rsidRPr="00DD35C4" w:rsidRDefault="00A51AAC" w:rsidP="00A51AAC">
            <w:pPr>
              <w:rPr>
                <w:rFonts w:ascii="David" w:hAnsi="David" w:cs="David"/>
                <w:rtl/>
              </w:rPr>
            </w:pPr>
            <w:r w:rsidRPr="00DD35C4">
              <w:rPr>
                <w:rFonts w:ascii="David" w:hAnsi="David" w:cs="David"/>
                <w:rtl/>
              </w:rPr>
              <w:t>סעיף</w:t>
            </w:r>
            <w:r w:rsidRPr="00DD35C4">
              <w:rPr>
                <w:rFonts w:ascii="David" w:hAnsi="David" w:cs="David" w:hint="cs"/>
                <w:rtl/>
              </w:rPr>
              <w:t xml:space="preserve"> 6 לקול קורא, סעיף </w:t>
            </w:r>
            <w:r w:rsidRPr="00DD35C4">
              <w:rPr>
                <w:rFonts w:ascii="David" w:hAnsi="David" w:cs="David"/>
                <w:rtl/>
              </w:rPr>
              <w:t xml:space="preserve">8 להסכם </w:t>
            </w:r>
          </w:p>
        </w:tc>
        <w:tc>
          <w:tcPr>
            <w:tcW w:w="4264" w:type="dxa"/>
            <w:tcBorders>
              <w:top w:val="single" w:sz="4" w:space="0" w:color="auto"/>
              <w:left w:val="single" w:sz="4" w:space="0" w:color="auto"/>
              <w:bottom w:val="single" w:sz="4" w:space="0" w:color="auto"/>
              <w:right w:val="single" w:sz="4" w:space="0" w:color="auto"/>
            </w:tcBorders>
          </w:tcPr>
          <w:p w14:paraId="5C2D0D24" w14:textId="5A5AF2A9" w:rsidR="00A51AAC" w:rsidRPr="00DD35C4" w:rsidRDefault="00A51AAC" w:rsidP="00A51AAC">
            <w:pPr>
              <w:rPr>
                <w:rFonts w:ascii="David" w:hAnsi="David" w:cs="David"/>
                <w:rtl/>
              </w:rPr>
            </w:pPr>
            <w:r w:rsidRPr="00DD35C4">
              <w:rPr>
                <w:rFonts w:ascii="David" w:hAnsi="David" w:cs="David"/>
                <w:rtl/>
              </w:rPr>
              <w:t xml:space="preserve">מבוקש לקצוב את לוחות הזמנים של מנגנון המשרד לאישור תשלומים ולהוסיף תניה כי התשלום יהיה בתנאי תשלום של שוטף + 30 אלא אם המשרד שלח משוב ודחה את הקבלה וזאת בתוך 10 ימים מקבלת התוצר . אחרת לכאורה המוסד יכול לחכות ללא הגבלת זמן עד שתיערך הבדיקה על ידי המשרד. </w:t>
            </w:r>
          </w:p>
        </w:tc>
        <w:tc>
          <w:tcPr>
            <w:tcW w:w="4679" w:type="dxa"/>
            <w:tcBorders>
              <w:top w:val="single" w:sz="4" w:space="0" w:color="auto"/>
              <w:left w:val="single" w:sz="4" w:space="0" w:color="auto"/>
              <w:bottom w:val="single" w:sz="4" w:space="0" w:color="auto"/>
              <w:right w:val="single" w:sz="4" w:space="0" w:color="auto"/>
            </w:tcBorders>
          </w:tcPr>
          <w:p w14:paraId="78C75E87" w14:textId="6BE1988C" w:rsidR="00A51AAC" w:rsidRPr="00DD35C4" w:rsidRDefault="00A51AAC" w:rsidP="00A51AAC">
            <w:pPr>
              <w:spacing w:after="160"/>
              <w:rPr>
                <w:rFonts w:ascii="David" w:hAnsi="David" w:cs="David"/>
                <w:rtl/>
              </w:rPr>
            </w:pPr>
            <w:r w:rsidRPr="00DD35C4">
              <w:rPr>
                <w:rFonts w:ascii="David" w:hAnsi="David" w:cs="David" w:hint="cs"/>
                <w:rtl/>
              </w:rPr>
              <w:t>ללא שינוי</w:t>
            </w:r>
          </w:p>
        </w:tc>
      </w:tr>
      <w:tr w:rsidR="00DD35C4" w:rsidRPr="00DD35C4" w14:paraId="1DF14789" w14:textId="77777777" w:rsidTr="00A51AAC">
        <w:tc>
          <w:tcPr>
            <w:tcW w:w="3520" w:type="dxa"/>
            <w:tcBorders>
              <w:top w:val="single" w:sz="4" w:space="0" w:color="auto"/>
              <w:left w:val="single" w:sz="4" w:space="0" w:color="auto"/>
              <w:bottom w:val="single" w:sz="4" w:space="0" w:color="auto"/>
              <w:right w:val="single" w:sz="4" w:space="0" w:color="auto"/>
            </w:tcBorders>
          </w:tcPr>
          <w:p w14:paraId="7AB2C0C2" w14:textId="388FB5A5" w:rsidR="00A51AAC" w:rsidRPr="00DD35C4" w:rsidRDefault="00A51AAC" w:rsidP="00A51AAC">
            <w:pPr>
              <w:rPr>
                <w:rFonts w:ascii="David" w:hAnsi="David" w:cs="David"/>
                <w:rtl/>
              </w:rPr>
            </w:pPr>
            <w:r w:rsidRPr="00DD35C4">
              <w:rPr>
                <w:rFonts w:ascii="David" w:hAnsi="David" w:cs="David"/>
                <w:rtl/>
              </w:rPr>
              <w:lastRenderedPageBreak/>
              <w:t xml:space="preserve">סעיף </w:t>
            </w:r>
            <w:r w:rsidRPr="00DD35C4">
              <w:rPr>
                <w:rFonts w:ascii="David" w:hAnsi="David" w:cs="David" w:hint="cs"/>
                <w:rtl/>
              </w:rPr>
              <w:t xml:space="preserve"> </w:t>
            </w:r>
            <w:r w:rsidRPr="00DD35C4">
              <w:rPr>
                <w:rFonts w:ascii="David" w:hAnsi="David" w:cs="David"/>
                <w:rtl/>
              </w:rPr>
              <w:t xml:space="preserve">9 </w:t>
            </w:r>
            <w:r w:rsidRPr="00DD35C4">
              <w:rPr>
                <w:rFonts w:ascii="David" w:hAnsi="David" w:cs="David" w:hint="cs"/>
                <w:rtl/>
              </w:rPr>
              <w:t xml:space="preserve">א </w:t>
            </w:r>
            <w:r w:rsidRPr="00DD35C4">
              <w:rPr>
                <w:rFonts w:ascii="David" w:hAnsi="David" w:cs="David"/>
                <w:rtl/>
              </w:rPr>
              <w:t>(6) להסכם</w:t>
            </w:r>
          </w:p>
        </w:tc>
        <w:tc>
          <w:tcPr>
            <w:tcW w:w="4264" w:type="dxa"/>
            <w:tcBorders>
              <w:top w:val="single" w:sz="4" w:space="0" w:color="auto"/>
              <w:left w:val="single" w:sz="4" w:space="0" w:color="auto"/>
              <w:bottom w:val="single" w:sz="4" w:space="0" w:color="auto"/>
              <w:right w:val="single" w:sz="4" w:space="0" w:color="auto"/>
            </w:tcBorders>
          </w:tcPr>
          <w:p w14:paraId="6E1C3115" w14:textId="77777777" w:rsidR="00A51AAC" w:rsidRPr="00DD35C4" w:rsidRDefault="00A51AAC" w:rsidP="00A51AAC">
            <w:pPr>
              <w:spacing w:after="160"/>
              <w:rPr>
                <w:rFonts w:ascii="David" w:hAnsi="David" w:cs="David"/>
                <w:rtl/>
              </w:rPr>
            </w:pPr>
            <w:r w:rsidRPr="00DD35C4">
              <w:rPr>
                <w:rFonts w:ascii="David" w:hAnsi="David" w:cs="David"/>
                <w:rtl/>
              </w:rPr>
              <w:t>מבוקש</w:t>
            </w:r>
            <w:r w:rsidRPr="00DD35C4">
              <w:rPr>
                <w:rFonts w:ascii="David" w:hAnsi="David" w:cs="David" w:hint="cs"/>
                <w:rtl/>
              </w:rPr>
              <w:t xml:space="preserve"> להבהיר כי האמור </w:t>
            </w:r>
            <w:proofErr w:type="spellStart"/>
            <w:r w:rsidRPr="00DD35C4">
              <w:rPr>
                <w:rFonts w:ascii="David" w:hAnsi="David" w:cs="David" w:hint="cs"/>
                <w:rtl/>
              </w:rPr>
              <w:t>בס"ק</w:t>
            </w:r>
            <w:proofErr w:type="spellEnd"/>
            <w:r w:rsidRPr="00DD35C4">
              <w:rPr>
                <w:rFonts w:ascii="David" w:hAnsi="David" w:cs="David" w:hint="cs"/>
                <w:rtl/>
              </w:rPr>
              <w:t xml:space="preserve"> 6 כפוף לאמור </w:t>
            </w:r>
            <w:proofErr w:type="spellStart"/>
            <w:r w:rsidRPr="00DD35C4">
              <w:rPr>
                <w:rFonts w:ascii="David" w:hAnsi="David" w:cs="David" w:hint="cs"/>
                <w:rtl/>
              </w:rPr>
              <w:t>בס"ק</w:t>
            </w:r>
            <w:proofErr w:type="spellEnd"/>
            <w:r w:rsidRPr="00DD35C4">
              <w:rPr>
                <w:rFonts w:ascii="David" w:hAnsi="David" w:cs="David" w:hint="cs"/>
                <w:rtl/>
              </w:rPr>
              <w:t xml:space="preserve"> 7 ואינו גורע ממנו. </w:t>
            </w:r>
          </w:p>
          <w:p w14:paraId="4A93DDDA" w14:textId="77777777" w:rsidR="00A51AAC" w:rsidRPr="00DD35C4" w:rsidRDefault="00A51AAC" w:rsidP="00A51AAC">
            <w:pPr>
              <w:spacing w:after="160"/>
              <w:rPr>
                <w:rFonts w:ascii="David" w:hAnsi="David" w:cs="David"/>
                <w:rtl/>
              </w:rPr>
            </w:pPr>
            <w:r w:rsidRPr="00DD35C4">
              <w:rPr>
                <w:rFonts w:ascii="David" w:hAnsi="David" w:cs="David" w:hint="cs"/>
                <w:rtl/>
              </w:rPr>
              <w:t xml:space="preserve">מבוקש </w:t>
            </w:r>
            <w:r w:rsidRPr="00DD35C4">
              <w:rPr>
                <w:rFonts w:ascii="David" w:hAnsi="David" w:cs="David"/>
                <w:rtl/>
              </w:rPr>
              <w:t xml:space="preserve">להוסיף כי השיפוי יהיה בגין סכומים שהמשרד יידרש לשלם על פי פסק דין סופי של רשות מוסמכת. </w:t>
            </w:r>
          </w:p>
          <w:p w14:paraId="25B2CB57" w14:textId="77777777" w:rsidR="00A51AAC" w:rsidRPr="00DD35C4" w:rsidRDefault="00A51AAC" w:rsidP="00A51AAC">
            <w:pPr>
              <w:spacing w:after="160"/>
              <w:rPr>
                <w:rFonts w:ascii="David" w:hAnsi="David" w:cs="David"/>
                <w:rtl/>
              </w:rPr>
            </w:pPr>
            <w:r w:rsidRPr="00DD35C4">
              <w:rPr>
                <w:rFonts w:ascii="David" w:hAnsi="David" w:cs="David" w:hint="cs"/>
                <w:rtl/>
              </w:rPr>
              <w:t xml:space="preserve">מבוקש לבטל חובת שיפוי בכל הנוגע לתביעות שעניינן הפרות קנין רוחני של צד שלישי במחקר. המחקר מערב גם נתונים ממשרד החינוך ולא </w:t>
            </w:r>
            <w:proofErr w:type="spellStart"/>
            <w:r w:rsidRPr="00DD35C4">
              <w:rPr>
                <w:rFonts w:ascii="David" w:hAnsi="David" w:cs="David" w:hint="cs"/>
                <w:rtl/>
              </w:rPr>
              <w:t>הכל</w:t>
            </w:r>
            <w:proofErr w:type="spellEnd"/>
            <w:r w:rsidRPr="00DD35C4">
              <w:rPr>
                <w:rFonts w:ascii="David" w:hAnsi="David" w:cs="David" w:hint="cs"/>
                <w:rtl/>
              </w:rPr>
              <w:t xml:space="preserve"> בשליטת המוסד, ובאופן כללי לא ניתן להבטיח את ההתחייבות להעדר הפרת </w:t>
            </w:r>
            <w:r w:rsidRPr="00DD35C4">
              <w:rPr>
                <w:rFonts w:ascii="David" w:hAnsi="David" w:cs="David"/>
              </w:rPr>
              <w:t>IP</w:t>
            </w:r>
            <w:r w:rsidRPr="00DD35C4">
              <w:rPr>
                <w:rFonts w:ascii="David" w:hAnsi="David" w:cs="David" w:hint="cs"/>
                <w:rtl/>
              </w:rPr>
              <w:t>.</w:t>
            </w:r>
          </w:p>
          <w:p w14:paraId="572F8599" w14:textId="77777777" w:rsidR="00A51AAC" w:rsidRPr="00DD35C4" w:rsidRDefault="00A51AAC" w:rsidP="00A51AAC">
            <w:pPr>
              <w:spacing w:after="160"/>
              <w:rPr>
                <w:rFonts w:ascii="David" w:hAnsi="David" w:cs="David"/>
                <w:rtl/>
              </w:rPr>
            </w:pPr>
            <w:r w:rsidRPr="00DD35C4">
              <w:rPr>
                <w:rFonts w:ascii="David" w:hAnsi="David" w:cs="David"/>
                <w:rtl/>
              </w:rPr>
              <w:t xml:space="preserve">כן מבוקש להוסיף כי המשרד לא יודה או יתפשר בתביעה בת שיפוי ללא הסכמה של המוסד המשפה (לא די באפשרות לטעון טענות בהקשר הזה אם בסוף המוסד נדרש לשלם את הפשרה) . </w:t>
            </w:r>
          </w:p>
          <w:p w14:paraId="7A9DE84F" w14:textId="552512E0" w:rsidR="00A51AAC" w:rsidRPr="00DD35C4" w:rsidRDefault="00A51AAC" w:rsidP="00A51AAC">
            <w:pPr>
              <w:rPr>
                <w:rFonts w:ascii="David" w:hAnsi="David" w:cs="David"/>
                <w:rtl/>
              </w:rPr>
            </w:pPr>
            <w:r w:rsidRPr="00DD35C4">
              <w:rPr>
                <w:rFonts w:ascii="David" w:hAnsi="David" w:cs="David" w:hint="cs"/>
                <w:rtl/>
              </w:rPr>
              <w:t xml:space="preserve">כללי- מבוקש להוסיף כי אחריות המוסד לנזקים </w:t>
            </w:r>
            <w:proofErr w:type="spellStart"/>
            <w:r w:rsidRPr="00DD35C4">
              <w:rPr>
                <w:rFonts w:ascii="David" w:hAnsi="David" w:cs="David" w:hint="cs"/>
                <w:rtl/>
              </w:rPr>
              <w:t>מכח</w:t>
            </w:r>
            <w:proofErr w:type="spellEnd"/>
            <w:r w:rsidRPr="00DD35C4">
              <w:rPr>
                <w:rFonts w:ascii="David" w:hAnsi="David" w:cs="David" w:hint="cs"/>
                <w:rtl/>
              </w:rPr>
              <w:t xml:space="preserve"> ההסכם לא תחול על נזקים עקיפים או </w:t>
            </w:r>
            <w:proofErr w:type="spellStart"/>
            <w:r w:rsidRPr="00DD35C4">
              <w:rPr>
                <w:rFonts w:ascii="David" w:hAnsi="David" w:cs="David" w:hint="cs"/>
                <w:rtl/>
              </w:rPr>
              <w:t>תוצאתיים</w:t>
            </w:r>
            <w:proofErr w:type="spellEnd"/>
            <w:r w:rsidRPr="00DD35C4">
              <w:rPr>
                <w:rFonts w:ascii="David" w:hAnsi="David" w:cs="David" w:hint="cs"/>
                <w:rtl/>
              </w:rPr>
              <w:t xml:space="preserve">. </w:t>
            </w:r>
          </w:p>
        </w:tc>
        <w:tc>
          <w:tcPr>
            <w:tcW w:w="4679" w:type="dxa"/>
            <w:tcBorders>
              <w:top w:val="single" w:sz="4" w:space="0" w:color="auto"/>
              <w:left w:val="single" w:sz="4" w:space="0" w:color="auto"/>
              <w:bottom w:val="single" w:sz="4" w:space="0" w:color="auto"/>
              <w:right w:val="single" w:sz="4" w:space="0" w:color="auto"/>
            </w:tcBorders>
          </w:tcPr>
          <w:p w14:paraId="7BFFC338" w14:textId="48A62FEA" w:rsidR="00A51AAC" w:rsidRPr="00DD35C4" w:rsidRDefault="00D725A8" w:rsidP="00A51AAC">
            <w:pPr>
              <w:spacing w:after="160"/>
              <w:rPr>
                <w:rFonts w:ascii="David" w:hAnsi="David" w:cs="David"/>
                <w:rtl/>
              </w:rPr>
            </w:pPr>
            <w:r w:rsidRPr="00DD35C4">
              <w:rPr>
                <w:rFonts w:ascii="David" w:hAnsi="David" w:cs="David" w:hint="cs"/>
                <w:rtl/>
              </w:rPr>
              <w:t>ללא שינוי</w:t>
            </w:r>
          </w:p>
        </w:tc>
      </w:tr>
      <w:tr w:rsidR="00DD35C4" w:rsidRPr="00DD35C4" w14:paraId="091D8E04" w14:textId="77777777" w:rsidTr="00A51AAC">
        <w:tc>
          <w:tcPr>
            <w:tcW w:w="3520" w:type="dxa"/>
            <w:tcBorders>
              <w:top w:val="single" w:sz="4" w:space="0" w:color="auto"/>
              <w:left w:val="single" w:sz="4" w:space="0" w:color="auto"/>
              <w:bottom w:val="single" w:sz="4" w:space="0" w:color="auto"/>
              <w:right w:val="single" w:sz="4" w:space="0" w:color="auto"/>
            </w:tcBorders>
          </w:tcPr>
          <w:p w14:paraId="450EFC26" w14:textId="7C383A07" w:rsidR="00A51AAC" w:rsidRPr="00DD35C4" w:rsidRDefault="00A51AAC" w:rsidP="00A51AAC">
            <w:pPr>
              <w:rPr>
                <w:rFonts w:ascii="David" w:hAnsi="David" w:cs="David"/>
                <w:rtl/>
              </w:rPr>
            </w:pPr>
            <w:r w:rsidRPr="00DD35C4">
              <w:rPr>
                <w:rFonts w:ascii="David" w:hAnsi="David" w:cs="David" w:hint="cs"/>
                <w:rtl/>
              </w:rPr>
              <w:t>סעיף 9 ב 4</w:t>
            </w:r>
          </w:p>
        </w:tc>
        <w:tc>
          <w:tcPr>
            <w:tcW w:w="4264" w:type="dxa"/>
            <w:tcBorders>
              <w:top w:val="single" w:sz="4" w:space="0" w:color="auto"/>
              <w:left w:val="single" w:sz="4" w:space="0" w:color="auto"/>
              <w:bottom w:val="single" w:sz="4" w:space="0" w:color="auto"/>
              <w:right w:val="single" w:sz="4" w:space="0" w:color="auto"/>
            </w:tcBorders>
          </w:tcPr>
          <w:p w14:paraId="0A52027B" w14:textId="77777777" w:rsidR="00A51AAC" w:rsidRPr="00DD35C4" w:rsidRDefault="00A51AAC" w:rsidP="00A51AAC">
            <w:pPr>
              <w:rPr>
                <w:rFonts w:ascii="David" w:hAnsi="David" w:cs="David"/>
                <w:rtl/>
              </w:rPr>
            </w:pPr>
            <w:r w:rsidRPr="00DD35C4">
              <w:rPr>
                <w:rFonts w:ascii="David" w:hAnsi="David" w:cs="David" w:hint="cs"/>
                <w:rtl/>
              </w:rPr>
              <w:t xml:space="preserve">מבוקש למחוק את הסעיף שכן הנושא מוסדר </w:t>
            </w:r>
            <w:proofErr w:type="spellStart"/>
            <w:r w:rsidRPr="00DD35C4">
              <w:rPr>
                <w:rFonts w:ascii="David" w:hAnsi="David" w:cs="David" w:hint="cs"/>
                <w:rtl/>
              </w:rPr>
              <w:t>בס"ק</w:t>
            </w:r>
            <w:proofErr w:type="spellEnd"/>
            <w:r w:rsidRPr="00DD35C4">
              <w:rPr>
                <w:rFonts w:ascii="David" w:hAnsi="David" w:cs="David" w:hint="cs"/>
                <w:rtl/>
              </w:rPr>
              <w:t xml:space="preserve"> 3, או להבהיר כי האישור של מלווה הביצוע לפרסומים כנדרש פה הוא אישור זהה למנגנון הקבוע </w:t>
            </w:r>
            <w:proofErr w:type="spellStart"/>
            <w:r w:rsidRPr="00DD35C4">
              <w:rPr>
                <w:rFonts w:ascii="David" w:hAnsi="David" w:cs="David" w:hint="cs"/>
                <w:rtl/>
              </w:rPr>
              <w:t>בס"ק</w:t>
            </w:r>
            <w:proofErr w:type="spellEnd"/>
            <w:r w:rsidRPr="00DD35C4">
              <w:rPr>
                <w:rFonts w:ascii="David" w:hAnsi="David" w:cs="David" w:hint="cs"/>
                <w:rtl/>
              </w:rPr>
              <w:t xml:space="preserve"> 3- קרי שאין בפרסום כדי לפגוע </w:t>
            </w:r>
            <w:proofErr w:type="spellStart"/>
            <w:r w:rsidRPr="00DD35C4">
              <w:rPr>
                <w:rFonts w:ascii="David" w:hAnsi="David" w:cs="David" w:hint="cs"/>
                <w:rtl/>
              </w:rPr>
              <w:t>בבטחון</w:t>
            </w:r>
            <w:proofErr w:type="spellEnd"/>
            <w:r w:rsidRPr="00DD35C4">
              <w:rPr>
                <w:rFonts w:ascii="David" w:hAnsi="David" w:cs="David" w:hint="cs"/>
                <w:rtl/>
              </w:rPr>
              <w:t xml:space="preserve"> המדינה או שהוא כולל מידע סודי של המשרד. אחרת יש כאן הגבלה על הפרסום שמנוגדת להוראות תכם 7.10.4  </w:t>
            </w:r>
          </w:p>
          <w:p w14:paraId="128D5480" w14:textId="77777777" w:rsidR="00A51AAC" w:rsidRPr="00DD35C4" w:rsidRDefault="00A51AAC" w:rsidP="00A51AAC">
            <w:pPr>
              <w:rPr>
                <w:rFonts w:ascii="David" w:hAnsi="David" w:cs="David"/>
                <w:rtl/>
              </w:rPr>
            </w:pPr>
          </w:p>
        </w:tc>
        <w:tc>
          <w:tcPr>
            <w:tcW w:w="4679" w:type="dxa"/>
            <w:tcBorders>
              <w:top w:val="single" w:sz="4" w:space="0" w:color="auto"/>
              <w:left w:val="single" w:sz="4" w:space="0" w:color="auto"/>
              <w:bottom w:val="single" w:sz="4" w:space="0" w:color="auto"/>
              <w:right w:val="single" w:sz="4" w:space="0" w:color="auto"/>
            </w:tcBorders>
          </w:tcPr>
          <w:p w14:paraId="6F814B61" w14:textId="2A8903FE" w:rsidR="00A51AAC" w:rsidRPr="00DD35C4" w:rsidRDefault="00D725A8" w:rsidP="00A51AAC">
            <w:pPr>
              <w:rPr>
                <w:rFonts w:ascii="David" w:hAnsi="David" w:cs="David"/>
                <w:rtl/>
              </w:rPr>
            </w:pPr>
            <w:r w:rsidRPr="00DD35C4">
              <w:rPr>
                <w:rFonts w:ascii="David" w:hAnsi="David" w:cs="David" w:hint="cs"/>
                <w:rtl/>
              </w:rPr>
              <w:t>ללא שינוי</w:t>
            </w:r>
          </w:p>
          <w:p w14:paraId="208E2B3D" w14:textId="17B6E990" w:rsidR="00613065" w:rsidRPr="00DD35C4" w:rsidRDefault="00613065" w:rsidP="00A51AAC">
            <w:pPr>
              <w:rPr>
                <w:rFonts w:ascii="David" w:hAnsi="David" w:cs="David"/>
                <w:rtl/>
              </w:rPr>
            </w:pPr>
            <w:r w:rsidRPr="00DD35C4">
              <w:rPr>
                <w:rFonts w:ascii="David" w:hAnsi="David" w:cs="David" w:hint="cs"/>
                <w:rtl/>
              </w:rPr>
              <w:t xml:space="preserve">הבהרה: סעיף 4 מתייחס </w:t>
            </w:r>
            <w:proofErr w:type="spellStart"/>
            <w:r w:rsidRPr="00DD35C4">
              <w:rPr>
                <w:rFonts w:ascii="David" w:hAnsi="David" w:cs="David" w:hint="cs"/>
                <w:rtl/>
              </w:rPr>
              <w:t>לפירסומים</w:t>
            </w:r>
            <w:proofErr w:type="spellEnd"/>
            <w:r w:rsidRPr="00DD35C4">
              <w:rPr>
                <w:rFonts w:ascii="David" w:hAnsi="David" w:cs="David" w:hint="cs"/>
                <w:rtl/>
              </w:rPr>
              <w:t xml:space="preserve"> בעברית (ולא פרסום אקדמי בינלאומי כמו בסעיפים קודמים)</w:t>
            </w:r>
          </w:p>
        </w:tc>
      </w:tr>
      <w:tr w:rsidR="00DD35C4" w:rsidRPr="00DD35C4" w14:paraId="6E0439E5" w14:textId="77777777" w:rsidTr="00A51AAC">
        <w:tc>
          <w:tcPr>
            <w:tcW w:w="3520" w:type="dxa"/>
            <w:tcBorders>
              <w:top w:val="single" w:sz="4" w:space="0" w:color="auto"/>
              <w:left w:val="single" w:sz="4" w:space="0" w:color="auto"/>
              <w:bottom w:val="single" w:sz="4" w:space="0" w:color="auto"/>
              <w:right w:val="single" w:sz="4" w:space="0" w:color="auto"/>
            </w:tcBorders>
          </w:tcPr>
          <w:p w14:paraId="7F0EBE34" w14:textId="14171C80" w:rsidR="00A51AAC" w:rsidRPr="00DD35C4" w:rsidRDefault="00A51AAC" w:rsidP="00A51AAC">
            <w:pPr>
              <w:rPr>
                <w:rFonts w:ascii="David" w:hAnsi="David" w:cs="David"/>
                <w:rtl/>
              </w:rPr>
            </w:pPr>
            <w:r w:rsidRPr="00DD35C4">
              <w:rPr>
                <w:rFonts w:ascii="David" w:hAnsi="David" w:cs="David"/>
                <w:rtl/>
              </w:rPr>
              <w:lastRenderedPageBreak/>
              <w:t>סעיף 15 ב להסכם</w:t>
            </w:r>
          </w:p>
        </w:tc>
        <w:tc>
          <w:tcPr>
            <w:tcW w:w="4264" w:type="dxa"/>
            <w:tcBorders>
              <w:top w:val="single" w:sz="4" w:space="0" w:color="auto"/>
              <w:left w:val="single" w:sz="4" w:space="0" w:color="auto"/>
              <w:bottom w:val="single" w:sz="4" w:space="0" w:color="auto"/>
              <w:right w:val="single" w:sz="4" w:space="0" w:color="auto"/>
            </w:tcBorders>
          </w:tcPr>
          <w:p w14:paraId="48F66DA7" w14:textId="0735D9C4" w:rsidR="00A51AAC" w:rsidRPr="00DD35C4" w:rsidRDefault="00A51AAC" w:rsidP="00A51AAC">
            <w:pPr>
              <w:rPr>
                <w:rFonts w:ascii="David" w:hAnsi="David" w:cs="David"/>
                <w:rtl/>
              </w:rPr>
            </w:pPr>
            <w:r w:rsidRPr="00DD35C4">
              <w:rPr>
                <w:rFonts w:ascii="David" w:hAnsi="David" w:cs="David"/>
                <w:rtl/>
              </w:rPr>
              <w:t xml:space="preserve">מבוקש לבטל ולמחק את האופציה לביטול חד צדדי של המשרד במקרה של "שינוי נסיבות מדיניות המשרד". העילה מנוסחת באופן לא ברור ועלולה להסב נזק למוסד ולמחקר.. עדיין יש למשרד עילות ביטול של המחקר / ההסכם תחת סעיפים 7 ו 15 בשל שינויים מהותיים נדרשים ובכפוף לתשלום למוסד כאמור שם. </w:t>
            </w:r>
          </w:p>
        </w:tc>
        <w:tc>
          <w:tcPr>
            <w:tcW w:w="4679" w:type="dxa"/>
            <w:tcBorders>
              <w:top w:val="single" w:sz="4" w:space="0" w:color="auto"/>
              <w:left w:val="single" w:sz="4" w:space="0" w:color="auto"/>
              <w:bottom w:val="single" w:sz="4" w:space="0" w:color="auto"/>
              <w:right w:val="single" w:sz="4" w:space="0" w:color="auto"/>
            </w:tcBorders>
          </w:tcPr>
          <w:p w14:paraId="79CAA40B" w14:textId="656AF4E6" w:rsidR="00A51AAC" w:rsidRPr="00DD35C4" w:rsidRDefault="00D725A8" w:rsidP="00A51AAC">
            <w:pPr>
              <w:spacing w:after="160"/>
              <w:rPr>
                <w:rFonts w:ascii="David" w:hAnsi="David" w:cs="David"/>
                <w:rtl/>
              </w:rPr>
            </w:pPr>
            <w:r w:rsidRPr="00DD35C4">
              <w:rPr>
                <w:rFonts w:ascii="David" w:hAnsi="David" w:cs="David" w:hint="cs"/>
                <w:rtl/>
              </w:rPr>
              <w:t>ללא שינוי</w:t>
            </w:r>
          </w:p>
        </w:tc>
      </w:tr>
      <w:tr w:rsidR="00DD35C4" w:rsidRPr="00DD35C4" w14:paraId="1CB940E3" w14:textId="77777777" w:rsidTr="00A51AAC">
        <w:tc>
          <w:tcPr>
            <w:tcW w:w="3520" w:type="dxa"/>
            <w:tcBorders>
              <w:top w:val="single" w:sz="4" w:space="0" w:color="auto"/>
              <w:left w:val="single" w:sz="4" w:space="0" w:color="auto"/>
              <w:bottom w:val="single" w:sz="4" w:space="0" w:color="auto"/>
              <w:right w:val="single" w:sz="4" w:space="0" w:color="auto"/>
            </w:tcBorders>
          </w:tcPr>
          <w:p w14:paraId="55AD1B03" w14:textId="77777777" w:rsidR="00A51AAC" w:rsidRPr="00DD35C4" w:rsidRDefault="00A51AAC" w:rsidP="00A51AAC">
            <w:pPr>
              <w:spacing w:after="160"/>
              <w:rPr>
                <w:rFonts w:ascii="David" w:hAnsi="David" w:cs="David"/>
                <w:rtl/>
              </w:rPr>
            </w:pPr>
            <w:r w:rsidRPr="00DD35C4">
              <w:rPr>
                <w:rFonts w:ascii="David" w:hAnsi="David" w:cs="David"/>
                <w:rtl/>
              </w:rPr>
              <w:t>סעיף 16 להסכם</w:t>
            </w:r>
          </w:p>
          <w:p w14:paraId="6EA4D6F2" w14:textId="6CF22AFD" w:rsidR="00A51AAC" w:rsidRPr="00DD35C4" w:rsidRDefault="00A51AAC" w:rsidP="00A51AAC">
            <w:pPr>
              <w:rPr>
                <w:rFonts w:ascii="David" w:hAnsi="David" w:cs="David"/>
                <w:rtl/>
              </w:rPr>
            </w:pPr>
            <w:r w:rsidRPr="00DD35C4">
              <w:rPr>
                <w:rFonts w:ascii="David" w:hAnsi="David" w:cs="David"/>
                <w:rtl/>
              </w:rPr>
              <w:t>נספח ד'</w:t>
            </w:r>
          </w:p>
        </w:tc>
        <w:tc>
          <w:tcPr>
            <w:tcW w:w="4264" w:type="dxa"/>
            <w:tcBorders>
              <w:top w:val="single" w:sz="4" w:space="0" w:color="auto"/>
              <w:left w:val="single" w:sz="4" w:space="0" w:color="auto"/>
              <w:bottom w:val="single" w:sz="4" w:space="0" w:color="auto"/>
              <w:right w:val="single" w:sz="4" w:space="0" w:color="auto"/>
            </w:tcBorders>
          </w:tcPr>
          <w:p w14:paraId="37EFE6B5" w14:textId="77777777" w:rsidR="00A51AAC" w:rsidRPr="00DD35C4" w:rsidRDefault="00A51AAC" w:rsidP="00A51AAC">
            <w:pPr>
              <w:spacing w:after="160"/>
              <w:rPr>
                <w:rFonts w:ascii="David" w:hAnsi="David" w:cs="David"/>
                <w:rtl/>
              </w:rPr>
            </w:pPr>
            <w:r w:rsidRPr="00DD35C4">
              <w:rPr>
                <w:rFonts w:ascii="David" w:hAnsi="David" w:cs="David"/>
                <w:rtl/>
              </w:rPr>
              <w:t>מהו שיעור הסכום שיופיע בהודעת הקיזוז?</w:t>
            </w:r>
          </w:p>
          <w:p w14:paraId="1FA1BE39" w14:textId="09727191" w:rsidR="00A51AAC" w:rsidRPr="00DD35C4" w:rsidRDefault="00A51AAC" w:rsidP="00A51AAC">
            <w:pPr>
              <w:rPr>
                <w:rFonts w:ascii="David" w:hAnsi="David" w:cs="David"/>
                <w:rtl/>
              </w:rPr>
            </w:pPr>
            <w:r w:rsidRPr="00DD35C4">
              <w:rPr>
                <w:rFonts w:ascii="David" w:hAnsi="David" w:cs="David"/>
                <w:rtl/>
              </w:rPr>
              <w:t xml:space="preserve">מבוקש לכתוב שהקיזוז על ידי המשרד בהתאם להוראה מותנה במתן הודעה מראש למוסד ובכל מקרה ייגבה באמצעותו רק נזק או הפסד בפועל שייגרם למשרד בגין המוסד.  </w:t>
            </w:r>
          </w:p>
        </w:tc>
        <w:tc>
          <w:tcPr>
            <w:tcW w:w="4679" w:type="dxa"/>
            <w:tcBorders>
              <w:top w:val="single" w:sz="4" w:space="0" w:color="auto"/>
              <w:left w:val="single" w:sz="4" w:space="0" w:color="auto"/>
              <w:bottom w:val="single" w:sz="4" w:space="0" w:color="auto"/>
              <w:right w:val="single" w:sz="4" w:space="0" w:color="auto"/>
            </w:tcBorders>
          </w:tcPr>
          <w:p w14:paraId="3C01662B" w14:textId="5341FC49" w:rsidR="00A51AAC" w:rsidRPr="00DD35C4" w:rsidRDefault="00D725A8" w:rsidP="00A51AAC">
            <w:pPr>
              <w:spacing w:after="160"/>
              <w:rPr>
                <w:rFonts w:ascii="David" w:hAnsi="David" w:cs="David"/>
                <w:rtl/>
              </w:rPr>
            </w:pPr>
            <w:r w:rsidRPr="00DD35C4">
              <w:rPr>
                <w:rFonts w:ascii="David" w:hAnsi="David" w:cs="David" w:hint="cs"/>
                <w:rtl/>
              </w:rPr>
              <w:t>ללא שינוי, סכום הוראת הקיזוז 5% מסכום ההסכם</w:t>
            </w:r>
          </w:p>
        </w:tc>
      </w:tr>
      <w:tr w:rsidR="00DD35C4" w:rsidRPr="00DD35C4" w14:paraId="2250E101" w14:textId="77777777" w:rsidTr="00A51AAC">
        <w:tc>
          <w:tcPr>
            <w:tcW w:w="3520" w:type="dxa"/>
            <w:tcBorders>
              <w:top w:val="single" w:sz="4" w:space="0" w:color="auto"/>
              <w:left w:val="single" w:sz="4" w:space="0" w:color="auto"/>
              <w:bottom w:val="single" w:sz="4" w:space="0" w:color="auto"/>
              <w:right w:val="single" w:sz="4" w:space="0" w:color="auto"/>
            </w:tcBorders>
          </w:tcPr>
          <w:p w14:paraId="05FD9BB8" w14:textId="21681124" w:rsidR="00A51AAC" w:rsidRPr="00DD35C4" w:rsidRDefault="00A51AAC" w:rsidP="00A51AAC">
            <w:pPr>
              <w:rPr>
                <w:rFonts w:ascii="David" w:hAnsi="David" w:cs="David"/>
                <w:rtl/>
              </w:rPr>
            </w:pPr>
            <w:r w:rsidRPr="00DD35C4">
              <w:rPr>
                <w:rFonts w:ascii="David" w:hAnsi="David" w:cs="David"/>
                <w:rtl/>
              </w:rPr>
              <w:t>סעיף 3 להסכם/ סעיף 4.5 לקול קורא- תקופת ההסכם</w:t>
            </w:r>
          </w:p>
        </w:tc>
        <w:tc>
          <w:tcPr>
            <w:tcW w:w="4264" w:type="dxa"/>
            <w:tcBorders>
              <w:top w:val="single" w:sz="4" w:space="0" w:color="auto"/>
              <w:left w:val="single" w:sz="4" w:space="0" w:color="auto"/>
              <w:bottom w:val="single" w:sz="4" w:space="0" w:color="auto"/>
              <w:right w:val="single" w:sz="4" w:space="0" w:color="auto"/>
            </w:tcBorders>
          </w:tcPr>
          <w:p w14:paraId="1D378EBC" w14:textId="067B89EB" w:rsidR="00A51AAC" w:rsidRPr="00DD35C4" w:rsidRDefault="00A51AAC" w:rsidP="00A51AAC">
            <w:pPr>
              <w:rPr>
                <w:rFonts w:ascii="David" w:hAnsi="David" w:cs="David"/>
                <w:rtl/>
              </w:rPr>
            </w:pPr>
            <w:r w:rsidRPr="00DD35C4">
              <w:rPr>
                <w:rFonts w:ascii="David" w:hAnsi="David" w:cs="David"/>
                <w:rtl/>
              </w:rPr>
              <w:t xml:space="preserve">מבוקש להבהיר כי תינתן הודעה מוקדמת מספקת של לפחות 45 ימים לפני מימוש הזכות להאריך את התקופה. </w:t>
            </w:r>
          </w:p>
        </w:tc>
        <w:tc>
          <w:tcPr>
            <w:tcW w:w="4679" w:type="dxa"/>
            <w:tcBorders>
              <w:top w:val="single" w:sz="4" w:space="0" w:color="auto"/>
              <w:left w:val="single" w:sz="4" w:space="0" w:color="auto"/>
              <w:bottom w:val="single" w:sz="4" w:space="0" w:color="auto"/>
              <w:right w:val="single" w:sz="4" w:space="0" w:color="auto"/>
            </w:tcBorders>
          </w:tcPr>
          <w:p w14:paraId="01FD48FD" w14:textId="25786978" w:rsidR="00A51AAC" w:rsidRPr="00DD35C4" w:rsidRDefault="00D725A8" w:rsidP="00A51AAC">
            <w:pPr>
              <w:spacing w:after="160"/>
              <w:rPr>
                <w:rFonts w:ascii="David" w:hAnsi="David" w:cs="David"/>
                <w:rtl/>
              </w:rPr>
            </w:pPr>
            <w:r w:rsidRPr="00DD35C4">
              <w:rPr>
                <w:rFonts w:ascii="David" w:hAnsi="David" w:cs="David" w:hint="cs"/>
                <w:rtl/>
              </w:rPr>
              <w:t>ללא שינוי</w:t>
            </w:r>
          </w:p>
          <w:p w14:paraId="3E2B6866" w14:textId="021BA915" w:rsidR="00613065" w:rsidRPr="00DD35C4" w:rsidRDefault="00613065" w:rsidP="00A51AAC">
            <w:pPr>
              <w:spacing w:after="160"/>
              <w:rPr>
                <w:rFonts w:ascii="David" w:hAnsi="David" w:cs="David"/>
                <w:rtl/>
              </w:rPr>
            </w:pPr>
            <w:r w:rsidRPr="00DD35C4">
              <w:rPr>
                <w:rFonts w:ascii="David" w:hAnsi="David" w:cs="David" w:hint="cs"/>
                <w:rtl/>
              </w:rPr>
              <w:t>הבהרה: ההארכה נעשית בשיתוף החוקרים ובתיאום עימם</w:t>
            </w:r>
          </w:p>
        </w:tc>
      </w:tr>
      <w:tr w:rsidR="00DD35C4" w:rsidRPr="00DD35C4" w14:paraId="0F1729F3" w14:textId="77777777" w:rsidTr="00A51AAC">
        <w:tc>
          <w:tcPr>
            <w:tcW w:w="3520" w:type="dxa"/>
            <w:tcBorders>
              <w:top w:val="single" w:sz="4" w:space="0" w:color="auto"/>
              <w:left w:val="single" w:sz="4" w:space="0" w:color="auto"/>
              <w:bottom w:val="single" w:sz="4" w:space="0" w:color="auto"/>
              <w:right w:val="single" w:sz="4" w:space="0" w:color="auto"/>
            </w:tcBorders>
          </w:tcPr>
          <w:p w14:paraId="09AEC551" w14:textId="306654D7" w:rsidR="00A51AAC" w:rsidRPr="00DD35C4" w:rsidRDefault="00A51AAC" w:rsidP="00A51AAC">
            <w:pPr>
              <w:rPr>
                <w:rFonts w:ascii="David" w:hAnsi="David" w:cs="David"/>
                <w:rtl/>
              </w:rPr>
            </w:pPr>
            <w:r w:rsidRPr="00DD35C4">
              <w:rPr>
                <w:rFonts w:ascii="David" w:hAnsi="David" w:cs="David" w:hint="cs"/>
                <w:rtl/>
              </w:rPr>
              <w:t xml:space="preserve">נספח ה' </w:t>
            </w:r>
            <w:r w:rsidRPr="00DD35C4">
              <w:rPr>
                <w:rFonts w:ascii="David" w:hAnsi="David" w:cs="David"/>
                <w:rtl/>
              </w:rPr>
              <w:t>–</w:t>
            </w:r>
            <w:r w:rsidRPr="00DD35C4">
              <w:rPr>
                <w:rFonts w:ascii="David" w:hAnsi="David" w:cs="David" w:hint="cs"/>
                <w:rtl/>
              </w:rPr>
              <w:t xml:space="preserve"> הסכם לשמירת סודיות </w:t>
            </w:r>
          </w:p>
        </w:tc>
        <w:tc>
          <w:tcPr>
            <w:tcW w:w="4264" w:type="dxa"/>
            <w:tcBorders>
              <w:top w:val="single" w:sz="4" w:space="0" w:color="auto"/>
              <w:left w:val="single" w:sz="4" w:space="0" w:color="auto"/>
              <w:bottom w:val="single" w:sz="4" w:space="0" w:color="auto"/>
              <w:right w:val="single" w:sz="4" w:space="0" w:color="auto"/>
            </w:tcBorders>
          </w:tcPr>
          <w:p w14:paraId="74CDADD8" w14:textId="4C669F5D" w:rsidR="00A51AAC" w:rsidRPr="00DD35C4" w:rsidRDefault="00A51AAC" w:rsidP="00A51AAC">
            <w:pPr>
              <w:rPr>
                <w:rFonts w:ascii="David" w:hAnsi="David" w:cs="David"/>
                <w:rtl/>
              </w:rPr>
            </w:pPr>
            <w:r w:rsidRPr="00DD35C4">
              <w:rPr>
                <w:rFonts w:ascii="David" w:hAnsi="David" w:cs="David" w:hint="cs"/>
                <w:rtl/>
              </w:rPr>
              <w:t xml:space="preserve">מבוקש להוסיף כי </w:t>
            </w:r>
            <w:r w:rsidRPr="00DD35C4">
              <w:rPr>
                <w:rFonts w:ascii="David" w:hAnsi="David" w:cs="David"/>
                <w:rtl/>
              </w:rPr>
              <w:t xml:space="preserve">האמור לא יחול על מידע </w:t>
            </w:r>
            <w:r w:rsidRPr="00DD35C4">
              <w:rPr>
                <w:rFonts w:ascii="David" w:hAnsi="David" w:cs="David" w:hint="cs"/>
                <w:rtl/>
              </w:rPr>
              <w:t xml:space="preserve">שיש ראיות בכתב לגביו כי היה בידי המוסד </w:t>
            </w:r>
            <w:r w:rsidRPr="00DD35C4">
              <w:rPr>
                <w:rFonts w:ascii="David" w:hAnsi="David" w:cs="David"/>
                <w:rtl/>
              </w:rPr>
              <w:t xml:space="preserve"> טרם ההתקשרות בהסכם זה ושלא עקב הפרת התחייבות לשמירת סודיות; מידע </w:t>
            </w:r>
            <w:r w:rsidRPr="00DD35C4">
              <w:rPr>
                <w:rFonts w:ascii="David" w:hAnsi="David" w:cs="David" w:hint="cs"/>
                <w:rtl/>
              </w:rPr>
              <w:t xml:space="preserve"> שיש לנו ראיות בכתב לגביו </w:t>
            </w:r>
            <w:r w:rsidRPr="00DD35C4">
              <w:rPr>
                <w:rFonts w:ascii="David" w:hAnsi="David" w:cs="David"/>
                <w:rtl/>
              </w:rPr>
              <w:t xml:space="preserve">שנתקבל מצד ג' באופן עצמאי שלא עקב הפרת </w:t>
            </w:r>
            <w:r w:rsidRPr="00DD35C4">
              <w:rPr>
                <w:rFonts w:ascii="David" w:hAnsi="David" w:cs="David" w:hint="cs"/>
                <w:rtl/>
              </w:rPr>
              <w:t xml:space="preserve"> </w:t>
            </w:r>
            <w:r w:rsidRPr="00DD35C4">
              <w:rPr>
                <w:rFonts w:ascii="David" w:hAnsi="David" w:cs="David"/>
                <w:rtl/>
              </w:rPr>
              <w:t xml:space="preserve">התחייבות לשמירת סודיות; מידע שהינו נחלת הכלל ו/או שאינו חסוי מעצם </w:t>
            </w:r>
            <w:r w:rsidRPr="00DD35C4">
              <w:rPr>
                <w:rFonts w:ascii="David" w:hAnsi="David" w:cs="David" w:hint="cs"/>
                <w:rtl/>
              </w:rPr>
              <w:t>טיבו</w:t>
            </w:r>
            <w:r w:rsidRPr="00DD35C4">
              <w:rPr>
                <w:rFonts w:ascii="David" w:hAnsi="David" w:cs="David"/>
                <w:rtl/>
              </w:rPr>
              <w:t xml:space="preserve"> ו/או על פי הדין ושלא עקב הפרת ההתחייבות לשמירת סודיות; </w:t>
            </w:r>
            <w:r w:rsidRPr="00DD35C4">
              <w:rPr>
                <w:rFonts w:ascii="David" w:hAnsi="David" w:cs="David" w:hint="cs"/>
                <w:rtl/>
              </w:rPr>
              <w:t xml:space="preserve">  מידע אשר מועבר לרשות מוסמכת על פי דין לדרוש את קבלת המידע </w:t>
            </w:r>
          </w:p>
        </w:tc>
        <w:tc>
          <w:tcPr>
            <w:tcW w:w="4679" w:type="dxa"/>
            <w:tcBorders>
              <w:top w:val="single" w:sz="4" w:space="0" w:color="auto"/>
              <w:left w:val="single" w:sz="4" w:space="0" w:color="auto"/>
              <w:bottom w:val="single" w:sz="4" w:space="0" w:color="auto"/>
              <w:right w:val="single" w:sz="4" w:space="0" w:color="auto"/>
            </w:tcBorders>
          </w:tcPr>
          <w:p w14:paraId="5CAA5F4E" w14:textId="1772D81E" w:rsidR="00A51AAC" w:rsidRPr="00DD35C4" w:rsidRDefault="00D725A8" w:rsidP="00A51AAC">
            <w:pPr>
              <w:rPr>
                <w:rFonts w:ascii="David" w:hAnsi="David" w:cs="David"/>
                <w:rtl/>
              </w:rPr>
            </w:pPr>
            <w:r w:rsidRPr="00DD35C4">
              <w:rPr>
                <w:rFonts w:ascii="David" w:hAnsi="David" w:cs="David" w:hint="cs"/>
                <w:rtl/>
              </w:rPr>
              <w:t>ללא שינוי</w:t>
            </w:r>
          </w:p>
        </w:tc>
      </w:tr>
      <w:tr w:rsidR="00DD35C4" w:rsidRPr="00DD35C4" w14:paraId="00B7F942" w14:textId="77777777" w:rsidTr="00A51AAC">
        <w:tc>
          <w:tcPr>
            <w:tcW w:w="3520" w:type="dxa"/>
            <w:tcBorders>
              <w:top w:val="single" w:sz="4" w:space="0" w:color="auto"/>
              <w:left w:val="single" w:sz="4" w:space="0" w:color="auto"/>
              <w:bottom w:val="single" w:sz="4" w:space="0" w:color="auto"/>
              <w:right w:val="single" w:sz="4" w:space="0" w:color="auto"/>
            </w:tcBorders>
          </w:tcPr>
          <w:p w14:paraId="7F6BE400" w14:textId="006B4B6E" w:rsidR="00D725A8" w:rsidRPr="00DD35C4" w:rsidRDefault="00D725A8" w:rsidP="00A51AAC">
            <w:pPr>
              <w:rPr>
                <w:rFonts w:ascii="David" w:hAnsi="David" w:cs="David"/>
                <w:rtl/>
              </w:rPr>
            </w:pPr>
            <w:r w:rsidRPr="00DD35C4">
              <w:rPr>
                <w:rFonts w:ascii="David" w:hAnsi="David" w:cs="David" w:hint="cs"/>
                <w:rtl/>
              </w:rPr>
              <w:t>ביטוח</w:t>
            </w:r>
          </w:p>
        </w:tc>
        <w:tc>
          <w:tcPr>
            <w:tcW w:w="4264" w:type="dxa"/>
            <w:tcBorders>
              <w:top w:val="single" w:sz="4" w:space="0" w:color="auto"/>
              <w:left w:val="single" w:sz="4" w:space="0" w:color="auto"/>
              <w:bottom w:val="single" w:sz="4" w:space="0" w:color="auto"/>
              <w:right w:val="single" w:sz="4" w:space="0" w:color="auto"/>
            </w:tcBorders>
          </w:tcPr>
          <w:p w14:paraId="2F39763B" w14:textId="77777777" w:rsidR="00D725A8" w:rsidRPr="00DD35C4" w:rsidRDefault="00D725A8" w:rsidP="00D725A8">
            <w:pPr>
              <w:rPr>
                <w:rFonts w:ascii="David" w:hAnsi="David" w:cs="David"/>
              </w:rPr>
            </w:pPr>
            <w:r w:rsidRPr="00DD35C4">
              <w:rPr>
                <w:rFonts w:ascii="David" w:hAnsi="David" w:cs="David"/>
                <w:rtl/>
              </w:rPr>
              <w:t xml:space="preserve">סעיף ביטוח - אחרי המילים "או העתקי פוליסות" נבקש להוסיף את המלל: </w:t>
            </w:r>
            <w:r w:rsidRPr="00DD35C4">
              <w:rPr>
                <w:rFonts w:ascii="David" w:hAnsi="David" w:cs="David"/>
                <w:snapToGrid w:val="0"/>
                <w:rtl/>
              </w:rPr>
              <w:t xml:space="preserve">"למעט </w:t>
            </w:r>
            <w:r w:rsidRPr="00DD35C4">
              <w:rPr>
                <w:rFonts w:ascii="David" w:hAnsi="David" w:cs="David"/>
                <w:snapToGrid w:val="0"/>
                <w:rtl/>
              </w:rPr>
              <w:lastRenderedPageBreak/>
              <w:t>מידע עסקי מסחרי שלא רלוונטי להתחייבויות נשוא הסכם זה"</w:t>
            </w:r>
          </w:p>
          <w:p w14:paraId="6916C6B7" w14:textId="77777777" w:rsidR="00D725A8" w:rsidRPr="00DD35C4" w:rsidRDefault="00D725A8" w:rsidP="00A51AAC">
            <w:pPr>
              <w:rPr>
                <w:rFonts w:ascii="David" w:hAnsi="David" w:cs="David"/>
                <w:rtl/>
              </w:rPr>
            </w:pPr>
          </w:p>
        </w:tc>
        <w:tc>
          <w:tcPr>
            <w:tcW w:w="4679" w:type="dxa"/>
            <w:tcBorders>
              <w:top w:val="single" w:sz="4" w:space="0" w:color="auto"/>
              <w:left w:val="single" w:sz="4" w:space="0" w:color="auto"/>
              <w:bottom w:val="single" w:sz="4" w:space="0" w:color="auto"/>
              <w:right w:val="single" w:sz="4" w:space="0" w:color="auto"/>
            </w:tcBorders>
          </w:tcPr>
          <w:p w14:paraId="29D237EB" w14:textId="2BD9C13B" w:rsidR="00D725A8" w:rsidRPr="00DD35C4" w:rsidRDefault="00D725A8" w:rsidP="00A51AAC">
            <w:pPr>
              <w:rPr>
                <w:rFonts w:ascii="David" w:hAnsi="David" w:cs="David"/>
                <w:rtl/>
              </w:rPr>
            </w:pPr>
            <w:r w:rsidRPr="00DD35C4">
              <w:rPr>
                <w:rFonts w:ascii="David" w:hAnsi="David" w:cs="David" w:hint="cs"/>
                <w:rtl/>
              </w:rPr>
              <w:lastRenderedPageBreak/>
              <w:t>ללא שינוי</w:t>
            </w:r>
          </w:p>
        </w:tc>
      </w:tr>
      <w:tr w:rsidR="00DD35C4" w:rsidRPr="00DD35C4" w14:paraId="6D87C6FC" w14:textId="77777777" w:rsidTr="00A51AAC">
        <w:tc>
          <w:tcPr>
            <w:tcW w:w="3520" w:type="dxa"/>
            <w:tcBorders>
              <w:top w:val="single" w:sz="4" w:space="0" w:color="auto"/>
              <w:left w:val="single" w:sz="4" w:space="0" w:color="auto"/>
              <w:bottom w:val="single" w:sz="4" w:space="0" w:color="auto"/>
              <w:right w:val="single" w:sz="4" w:space="0" w:color="auto"/>
            </w:tcBorders>
          </w:tcPr>
          <w:p w14:paraId="5A8486F9" w14:textId="040FFA7F" w:rsidR="00D725A8" w:rsidRPr="00DD35C4" w:rsidRDefault="00D725A8" w:rsidP="00D725A8">
            <w:pPr>
              <w:rPr>
                <w:rFonts w:ascii="David" w:hAnsi="David" w:cs="David"/>
                <w:rtl/>
              </w:rPr>
            </w:pPr>
            <w:r w:rsidRPr="00DD35C4">
              <w:rPr>
                <w:rFonts w:ascii="David" w:hAnsi="David" w:cs="David" w:hint="cs"/>
                <w:rtl/>
              </w:rPr>
              <w:t>סעיף 9 (ב)(4)</w:t>
            </w:r>
          </w:p>
        </w:tc>
        <w:tc>
          <w:tcPr>
            <w:tcW w:w="4264" w:type="dxa"/>
            <w:tcBorders>
              <w:top w:val="single" w:sz="4" w:space="0" w:color="auto"/>
              <w:left w:val="single" w:sz="4" w:space="0" w:color="auto"/>
              <w:bottom w:val="single" w:sz="4" w:space="0" w:color="auto"/>
              <w:right w:val="single" w:sz="4" w:space="0" w:color="auto"/>
            </w:tcBorders>
          </w:tcPr>
          <w:p w14:paraId="029551FF" w14:textId="77777777" w:rsidR="00D725A8" w:rsidRPr="00DD35C4" w:rsidRDefault="00D725A8" w:rsidP="00D725A8">
            <w:pPr>
              <w:spacing w:line="276" w:lineRule="auto"/>
              <w:jc w:val="both"/>
              <w:rPr>
                <w:rFonts w:ascii="David" w:hAnsi="David" w:cs="David"/>
                <w:rtl/>
              </w:rPr>
            </w:pPr>
            <w:r w:rsidRPr="00DD35C4">
              <w:rPr>
                <w:rFonts w:ascii="David" w:hAnsi="David" w:cs="David"/>
                <w:rtl/>
              </w:rPr>
              <w:t xml:space="preserve">האמור בסעיף 9(ב)(4) להסכם יכול לרוקן מתוכן את האמור בסעיפים 9(ב)(2-3), כי למעשה כל פרסום דורש אישור מלווה ללא תנאים מגבילים כפי שמופיע בסעיף 9(ב)(3). </w:t>
            </w:r>
          </w:p>
          <w:p w14:paraId="357760B4" w14:textId="77777777" w:rsidR="00D725A8" w:rsidRPr="00DD35C4" w:rsidRDefault="00D725A8" w:rsidP="00D725A8">
            <w:pPr>
              <w:spacing w:line="276" w:lineRule="auto"/>
              <w:jc w:val="both"/>
              <w:rPr>
                <w:rFonts w:ascii="David" w:hAnsi="David" w:cs="David"/>
                <w:rtl/>
              </w:rPr>
            </w:pPr>
          </w:p>
          <w:p w14:paraId="3FC5B4A8" w14:textId="77777777" w:rsidR="00D725A8" w:rsidRPr="00DD35C4" w:rsidRDefault="00D725A8" w:rsidP="00D725A8">
            <w:pPr>
              <w:spacing w:line="276" w:lineRule="auto"/>
              <w:jc w:val="both"/>
              <w:rPr>
                <w:rFonts w:ascii="David" w:hAnsi="David" w:cs="David"/>
                <w:rtl/>
              </w:rPr>
            </w:pPr>
            <w:r w:rsidRPr="00DD35C4">
              <w:rPr>
                <w:rFonts w:ascii="David" w:hAnsi="David" w:cs="David"/>
                <w:rtl/>
              </w:rPr>
              <w:t xml:space="preserve">לכן, אלא אם יש הבדל בין פרסום של המחקר לפי סעיף זה, לבין פרסום של תוצאות המחקר, כפי שמופיע בסעיפים הקודמים, (ואם כן אז נבקש הבהרה על כך), נבקש להוסיף לסעיף 9(ב)(4) את התוספת הבאה: </w:t>
            </w:r>
          </w:p>
          <w:p w14:paraId="1EB064A7" w14:textId="77777777" w:rsidR="00D725A8" w:rsidRPr="00DD35C4" w:rsidRDefault="00D725A8" w:rsidP="00D725A8">
            <w:pPr>
              <w:spacing w:line="276" w:lineRule="auto"/>
              <w:rPr>
                <w:rFonts w:ascii="David" w:hAnsi="David" w:cs="David"/>
                <w:rtl/>
              </w:rPr>
            </w:pPr>
            <w:r w:rsidRPr="00DD35C4">
              <w:rPr>
                <w:rFonts w:ascii="David" w:hAnsi="David" w:cs="David"/>
                <w:rtl/>
              </w:rPr>
              <w:t xml:space="preserve">המשרד ישלח אישור או נימוקים לדחייה בתוך 30 יום ממועד הודעת האוניברסיטה. לא התקבלה הודעת המשרד בפרק זמן זה, האוניברסיטה תיראה בכך קבלת אישור לפרסום על ידה. </w:t>
            </w:r>
          </w:p>
          <w:p w14:paraId="7012296A" w14:textId="77777777" w:rsidR="00D725A8" w:rsidRPr="00DD35C4" w:rsidRDefault="00D725A8" w:rsidP="00D725A8">
            <w:pPr>
              <w:spacing w:line="276" w:lineRule="auto"/>
              <w:rPr>
                <w:rFonts w:ascii="David" w:hAnsi="David" w:cs="David"/>
                <w:rtl/>
              </w:rPr>
            </w:pPr>
            <w:r w:rsidRPr="00DD35C4">
              <w:rPr>
                <w:rFonts w:ascii="David" w:hAnsi="David" w:cs="David"/>
                <w:rtl/>
              </w:rPr>
              <w:t xml:space="preserve">קבלת אישור המשרד בדבר הפרסום מהווה תנאי מהותי להסכם זה ולכן המשרד לא יסרב לתת אישור כאמור אלא מטעמים סבירים ומנומקים בלבד הנוגעים לסודיות מידע או בטחון המדינה. לאחר שהמשרד יפרסם את המחקר, כאמור בסעיף 9(ב)(1) ,לא יהיה צורך באישור המשרד לפרסום ע"י האוניברסיטה.   </w:t>
            </w:r>
          </w:p>
          <w:p w14:paraId="293AE197" w14:textId="77777777" w:rsidR="00D725A8" w:rsidRPr="00DD35C4" w:rsidRDefault="00D725A8" w:rsidP="00D725A8">
            <w:pPr>
              <w:rPr>
                <w:rFonts w:ascii="David" w:hAnsi="David" w:cs="David"/>
                <w:rtl/>
              </w:rPr>
            </w:pPr>
          </w:p>
        </w:tc>
        <w:tc>
          <w:tcPr>
            <w:tcW w:w="4679" w:type="dxa"/>
            <w:tcBorders>
              <w:top w:val="single" w:sz="4" w:space="0" w:color="auto"/>
              <w:left w:val="single" w:sz="4" w:space="0" w:color="auto"/>
              <w:bottom w:val="single" w:sz="4" w:space="0" w:color="auto"/>
              <w:right w:val="single" w:sz="4" w:space="0" w:color="auto"/>
            </w:tcBorders>
          </w:tcPr>
          <w:p w14:paraId="691E2C90" w14:textId="77777777" w:rsidR="00613065" w:rsidRPr="00DD35C4" w:rsidRDefault="00613065" w:rsidP="00D725A8">
            <w:pPr>
              <w:rPr>
                <w:rFonts w:ascii="David" w:hAnsi="David" w:cs="David"/>
                <w:rtl/>
              </w:rPr>
            </w:pPr>
            <w:r w:rsidRPr="00DD35C4">
              <w:rPr>
                <w:rFonts w:ascii="David" w:hAnsi="David" w:cs="David" w:hint="cs"/>
                <w:rtl/>
              </w:rPr>
              <w:t>ללא שינוי</w:t>
            </w:r>
          </w:p>
          <w:p w14:paraId="52ED1D3E" w14:textId="4273A217" w:rsidR="00D725A8" w:rsidRPr="00DD35C4" w:rsidRDefault="00613065" w:rsidP="00D725A8">
            <w:pPr>
              <w:rPr>
                <w:rFonts w:ascii="David" w:hAnsi="David" w:cs="David"/>
                <w:rtl/>
              </w:rPr>
            </w:pPr>
            <w:r w:rsidRPr="00DD35C4">
              <w:rPr>
                <w:rFonts w:ascii="David" w:hAnsi="David" w:cs="David" w:hint="cs"/>
                <w:rtl/>
              </w:rPr>
              <w:t xml:space="preserve">הבהרה: סעיף 4 מתייחס </w:t>
            </w:r>
            <w:proofErr w:type="spellStart"/>
            <w:r w:rsidRPr="00DD35C4">
              <w:rPr>
                <w:rFonts w:ascii="David" w:hAnsi="David" w:cs="David" w:hint="cs"/>
                <w:rtl/>
              </w:rPr>
              <w:t>לפירסומים</w:t>
            </w:r>
            <w:proofErr w:type="spellEnd"/>
            <w:r w:rsidRPr="00DD35C4">
              <w:rPr>
                <w:rFonts w:ascii="David" w:hAnsi="David" w:cs="David" w:hint="cs"/>
                <w:rtl/>
              </w:rPr>
              <w:t xml:space="preserve"> בעברית (ולא פרסום אקדמי בינלאומי כמו בסעיפים קודמים)</w:t>
            </w:r>
          </w:p>
        </w:tc>
      </w:tr>
      <w:tr w:rsidR="00DD35C4" w:rsidRPr="00DD35C4" w14:paraId="3B1919D4" w14:textId="77777777" w:rsidTr="00A51AAC">
        <w:tc>
          <w:tcPr>
            <w:tcW w:w="3520" w:type="dxa"/>
            <w:tcBorders>
              <w:top w:val="single" w:sz="4" w:space="0" w:color="auto"/>
              <w:left w:val="single" w:sz="4" w:space="0" w:color="auto"/>
              <w:bottom w:val="single" w:sz="4" w:space="0" w:color="auto"/>
              <w:right w:val="single" w:sz="4" w:space="0" w:color="auto"/>
            </w:tcBorders>
          </w:tcPr>
          <w:p w14:paraId="0AF573C4" w14:textId="3493CF1A" w:rsidR="00AD3E43" w:rsidRPr="00DD35C4" w:rsidRDefault="00AD3E43" w:rsidP="00AD3E43">
            <w:pPr>
              <w:rPr>
                <w:rFonts w:ascii="David" w:hAnsi="David" w:cs="David"/>
                <w:rtl/>
              </w:rPr>
            </w:pPr>
            <w:r w:rsidRPr="00DD35C4">
              <w:rPr>
                <w:rFonts w:ascii="David" w:hAnsi="David" w:cs="David" w:hint="cs"/>
                <w:rtl/>
              </w:rPr>
              <w:t>סעיף 3 לקול קורא</w:t>
            </w:r>
          </w:p>
        </w:tc>
        <w:tc>
          <w:tcPr>
            <w:tcW w:w="4264" w:type="dxa"/>
            <w:tcBorders>
              <w:top w:val="single" w:sz="4" w:space="0" w:color="auto"/>
              <w:left w:val="single" w:sz="4" w:space="0" w:color="auto"/>
              <w:bottom w:val="single" w:sz="4" w:space="0" w:color="auto"/>
              <w:right w:val="single" w:sz="4" w:space="0" w:color="auto"/>
            </w:tcBorders>
          </w:tcPr>
          <w:p w14:paraId="0566E7D8" w14:textId="7F4BD3CC" w:rsidR="00AD3E43" w:rsidRPr="00DD35C4" w:rsidRDefault="00AD3E43" w:rsidP="00AD3E43">
            <w:pPr>
              <w:spacing w:line="276" w:lineRule="auto"/>
              <w:jc w:val="both"/>
              <w:rPr>
                <w:rFonts w:ascii="David" w:hAnsi="David" w:cs="David"/>
                <w:rtl/>
              </w:rPr>
            </w:pPr>
            <w:r w:rsidRPr="00DD35C4">
              <w:rPr>
                <w:rFonts w:ascii="David" w:hAnsi="David" w:cs="David" w:hint="cs"/>
                <w:rtl/>
              </w:rPr>
              <w:t xml:space="preserve">האם חוקר יכול להגיש יותר מהצעה אחת לקול קורא </w:t>
            </w:r>
          </w:p>
        </w:tc>
        <w:tc>
          <w:tcPr>
            <w:tcW w:w="4679" w:type="dxa"/>
            <w:tcBorders>
              <w:top w:val="single" w:sz="4" w:space="0" w:color="auto"/>
              <w:left w:val="single" w:sz="4" w:space="0" w:color="auto"/>
              <w:bottom w:val="single" w:sz="4" w:space="0" w:color="auto"/>
              <w:right w:val="single" w:sz="4" w:space="0" w:color="auto"/>
            </w:tcBorders>
          </w:tcPr>
          <w:p w14:paraId="57D90170" w14:textId="351EECA4" w:rsidR="00AD3E43" w:rsidRPr="00DD35C4" w:rsidRDefault="00AD3E43" w:rsidP="00AD3E43">
            <w:pPr>
              <w:rPr>
                <w:rFonts w:ascii="David" w:hAnsi="David" w:cs="David"/>
                <w:rtl/>
              </w:rPr>
            </w:pPr>
            <w:r w:rsidRPr="00DD35C4">
              <w:rPr>
                <w:rFonts w:ascii="David" w:hAnsi="David" w:cs="David" w:hint="cs"/>
                <w:rtl/>
              </w:rPr>
              <w:t>כן</w:t>
            </w:r>
          </w:p>
        </w:tc>
      </w:tr>
      <w:tr w:rsidR="00DD35C4" w:rsidRPr="00DD35C4" w14:paraId="1362B846" w14:textId="77777777" w:rsidTr="00A51AAC">
        <w:tc>
          <w:tcPr>
            <w:tcW w:w="3520" w:type="dxa"/>
            <w:tcBorders>
              <w:top w:val="single" w:sz="4" w:space="0" w:color="auto"/>
              <w:left w:val="single" w:sz="4" w:space="0" w:color="auto"/>
              <w:bottom w:val="single" w:sz="4" w:space="0" w:color="auto"/>
              <w:right w:val="single" w:sz="4" w:space="0" w:color="auto"/>
            </w:tcBorders>
          </w:tcPr>
          <w:p w14:paraId="6173876E" w14:textId="3BA5BA9E" w:rsidR="00AD3E43" w:rsidRPr="00DD35C4" w:rsidRDefault="00AD3E43" w:rsidP="00AD3E43">
            <w:pPr>
              <w:rPr>
                <w:rFonts w:ascii="David" w:hAnsi="David" w:cs="David"/>
                <w:rtl/>
              </w:rPr>
            </w:pPr>
            <w:r w:rsidRPr="00DD35C4">
              <w:rPr>
                <w:rFonts w:ascii="David" w:hAnsi="David" w:cs="David" w:hint="cs"/>
                <w:rtl/>
              </w:rPr>
              <w:t>סעיף 3 לקול קורא</w:t>
            </w:r>
          </w:p>
        </w:tc>
        <w:tc>
          <w:tcPr>
            <w:tcW w:w="4264" w:type="dxa"/>
            <w:tcBorders>
              <w:top w:val="single" w:sz="4" w:space="0" w:color="auto"/>
              <w:left w:val="single" w:sz="4" w:space="0" w:color="auto"/>
              <w:bottom w:val="single" w:sz="4" w:space="0" w:color="auto"/>
              <w:right w:val="single" w:sz="4" w:space="0" w:color="auto"/>
            </w:tcBorders>
          </w:tcPr>
          <w:p w14:paraId="281F654C" w14:textId="0B56C4D1" w:rsidR="00AD3E43" w:rsidRPr="00DD35C4" w:rsidRDefault="00AD3E43" w:rsidP="00AD3E43">
            <w:pPr>
              <w:spacing w:line="276" w:lineRule="auto"/>
              <w:jc w:val="both"/>
              <w:rPr>
                <w:rFonts w:ascii="David" w:hAnsi="David" w:cs="David"/>
                <w:rtl/>
              </w:rPr>
            </w:pPr>
            <w:r w:rsidRPr="00DD35C4">
              <w:rPr>
                <w:rFonts w:ascii="David" w:hAnsi="David" w:cs="David" w:hint="cs"/>
                <w:rtl/>
              </w:rPr>
              <w:t xml:space="preserve">האם חוקר יכול להגיש הצעות למס' קולות קוראים של המשרד </w:t>
            </w:r>
          </w:p>
        </w:tc>
        <w:tc>
          <w:tcPr>
            <w:tcW w:w="4679" w:type="dxa"/>
            <w:tcBorders>
              <w:top w:val="single" w:sz="4" w:space="0" w:color="auto"/>
              <w:left w:val="single" w:sz="4" w:space="0" w:color="auto"/>
              <w:bottom w:val="single" w:sz="4" w:space="0" w:color="auto"/>
              <w:right w:val="single" w:sz="4" w:space="0" w:color="auto"/>
            </w:tcBorders>
          </w:tcPr>
          <w:p w14:paraId="577DE262" w14:textId="4B6F8B22" w:rsidR="00AD3E43" w:rsidRPr="00DD35C4" w:rsidRDefault="00AD3E43" w:rsidP="00AD3E43">
            <w:pPr>
              <w:rPr>
                <w:rFonts w:ascii="David" w:hAnsi="David" w:cs="David"/>
                <w:rtl/>
              </w:rPr>
            </w:pPr>
            <w:r w:rsidRPr="00DD35C4">
              <w:rPr>
                <w:rFonts w:ascii="David" w:hAnsi="David" w:cs="David" w:hint="cs"/>
                <w:rtl/>
              </w:rPr>
              <w:t xml:space="preserve">כן </w:t>
            </w:r>
          </w:p>
        </w:tc>
      </w:tr>
      <w:tr w:rsidR="00AD3E43" w:rsidRPr="00DD35C4" w14:paraId="35FD3D4D" w14:textId="77777777" w:rsidTr="00A51AAC">
        <w:tc>
          <w:tcPr>
            <w:tcW w:w="3520" w:type="dxa"/>
            <w:tcBorders>
              <w:top w:val="single" w:sz="4" w:space="0" w:color="auto"/>
              <w:left w:val="single" w:sz="4" w:space="0" w:color="auto"/>
              <w:bottom w:val="single" w:sz="4" w:space="0" w:color="auto"/>
              <w:right w:val="single" w:sz="4" w:space="0" w:color="auto"/>
            </w:tcBorders>
          </w:tcPr>
          <w:p w14:paraId="14E81589" w14:textId="72B2E552" w:rsidR="00AD3E43" w:rsidRPr="00DD35C4" w:rsidRDefault="00AD3E43" w:rsidP="00AD3E43">
            <w:pPr>
              <w:rPr>
                <w:rFonts w:ascii="David" w:hAnsi="David" w:cs="David"/>
                <w:rtl/>
              </w:rPr>
            </w:pPr>
            <w:r w:rsidRPr="00DD35C4">
              <w:rPr>
                <w:rFonts w:ascii="David" w:hAnsi="David" w:cs="David" w:hint="cs"/>
                <w:rtl/>
              </w:rPr>
              <w:lastRenderedPageBreak/>
              <w:t>סעיף 3 לקול קורא</w:t>
            </w:r>
          </w:p>
        </w:tc>
        <w:tc>
          <w:tcPr>
            <w:tcW w:w="4264" w:type="dxa"/>
            <w:tcBorders>
              <w:top w:val="single" w:sz="4" w:space="0" w:color="auto"/>
              <w:left w:val="single" w:sz="4" w:space="0" w:color="auto"/>
              <w:bottom w:val="single" w:sz="4" w:space="0" w:color="auto"/>
              <w:right w:val="single" w:sz="4" w:space="0" w:color="auto"/>
            </w:tcBorders>
          </w:tcPr>
          <w:p w14:paraId="268EE89C" w14:textId="4A3AF165" w:rsidR="00AD3E43" w:rsidRPr="00DD35C4" w:rsidRDefault="00AD3E43" w:rsidP="00AD3E43">
            <w:pPr>
              <w:spacing w:line="276" w:lineRule="auto"/>
              <w:jc w:val="both"/>
              <w:rPr>
                <w:rFonts w:ascii="David" w:hAnsi="David" w:cs="David"/>
                <w:rtl/>
              </w:rPr>
            </w:pPr>
            <w:r w:rsidRPr="00DD35C4">
              <w:rPr>
                <w:rFonts w:ascii="David" w:hAnsi="David" w:cs="David" w:hint="cs"/>
                <w:rtl/>
              </w:rPr>
              <w:t xml:space="preserve">במידה שלחוקר יש כבר מענק פעיל ממשרד החינוך </w:t>
            </w:r>
            <w:r w:rsidRPr="00DD35C4">
              <w:rPr>
                <w:rFonts w:ascii="David" w:hAnsi="David" w:cs="David"/>
                <w:rtl/>
              </w:rPr>
              <w:t>–</w:t>
            </w:r>
            <w:r w:rsidRPr="00DD35C4">
              <w:rPr>
                <w:rFonts w:ascii="David" w:hAnsi="David" w:cs="David" w:hint="cs"/>
                <w:rtl/>
              </w:rPr>
              <w:t xml:space="preserve"> האם הוא עדיין רשאי להגיש הצעה נוספת לאחד או יותר מהקולות הקוראים הנוכחיים </w:t>
            </w:r>
          </w:p>
        </w:tc>
        <w:tc>
          <w:tcPr>
            <w:tcW w:w="4679" w:type="dxa"/>
            <w:tcBorders>
              <w:top w:val="single" w:sz="4" w:space="0" w:color="auto"/>
              <w:left w:val="single" w:sz="4" w:space="0" w:color="auto"/>
              <w:bottom w:val="single" w:sz="4" w:space="0" w:color="auto"/>
              <w:right w:val="single" w:sz="4" w:space="0" w:color="auto"/>
            </w:tcBorders>
          </w:tcPr>
          <w:p w14:paraId="537E7938" w14:textId="64FD07DB" w:rsidR="00AD3E43" w:rsidRPr="00DD35C4" w:rsidRDefault="00AD3E43" w:rsidP="00AD3E43">
            <w:pPr>
              <w:rPr>
                <w:rFonts w:ascii="David" w:hAnsi="David" w:cs="David"/>
                <w:rtl/>
              </w:rPr>
            </w:pPr>
            <w:r w:rsidRPr="00DD35C4">
              <w:rPr>
                <w:rFonts w:ascii="David" w:hAnsi="David" w:cs="David" w:hint="cs"/>
                <w:rtl/>
              </w:rPr>
              <w:t>כן</w:t>
            </w:r>
          </w:p>
        </w:tc>
      </w:tr>
    </w:tbl>
    <w:p w14:paraId="06B1175D" w14:textId="77777777" w:rsidR="00A51AAC" w:rsidRPr="00DD35C4" w:rsidRDefault="00A51AAC" w:rsidP="00A51AAC">
      <w:pPr>
        <w:rPr>
          <w:rFonts w:ascii="David" w:hAnsi="David" w:cs="David"/>
          <w:rtl/>
        </w:rPr>
      </w:pPr>
    </w:p>
    <w:p w14:paraId="25D689C6" w14:textId="77777777" w:rsidR="00A51AAC" w:rsidRPr="00DD35C4" w:rsidRDefault="00A51AAC"/>
    <w:p w14:paraId="60D18FE0" w14:textId="77777777" w:rsidR="00A51AAC" w:rsidRPr="00DD35C4" w:rsidRDefault="00A51AAC"/>
    <w:sectPr w:rsidR="00A51AAC" w:rsidRPr="00DD35C4" w:rsidSect="00A51AAC">
      <w:pgSz w:w="16838" w:h="11906" w:orient="landscape"/>
      <w:pgMar w:top="1800" w:right="1440" w:bottom="180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1AAC"/>
    <w:rsid w:val="00050DEF"/>
    <w:rsid w:val="002655F6"/>
    <w:rsid w:val="004D01EA"/>
    <w:rsid w:val="00613065"/>
    <w:rsid w:val="006C35EB"/>
    <w:rsid w:val="007733A3"/>
    <w:rsid w:val="007A509D"/>
    <w:rsid w:val="007B4146"/>
    <w:rsid w:val="008F6322"/>
    <w:rsid w:val="00A51AAC"/>
    <w:rsid w:val="00A5396D"/>
    <w:rsid w:val="00AD3E43"/>
    <w:rsid w:val="00B55805"/>
    <w:rsid w:val="00CB26AF"/>
    <w:rsid w:val="00D725A8"/>
    <w:rsid w:val="00DD35C4"/>
    <w:rsid w:val="00E479A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160A9D"/>
  <w15:chartTrackingRefBased/>
  <w15:docId w15:val="{A0D2CFC7-3A57-4749-AEF9-6D6702F0EB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51AAC"/>
    <w:pPr>
      <w:bidi/>
      <w:spacing w:line="278" w:lineRule="auto"/>
    </w:pPr>
    <w:rPr>
      <w:kern w:val="2"/>
      <w:sz w:val="24"/>
      <w:szCs w:val="24"/>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A51AAC"/>
    <w:pPr>
      <w:spacing w:after="0" w:line="240" w:lineRule="auto"/>
    </w:pPr>
    <w:rPr>
      <w:kern w:val="2"/>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723</Words>
  <Characters>3618</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4333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דקלה אליאס בדאני</dc:creator>
  <cp:keywords/>
  <dc:description/>
  <cp:lastModifiedBy>בטי כהן</cp:lastModifiedBy>
  <cp:revision>2</cp:revision>
  <dcterms:created xsi:type="dcterms:W3CDTF">2025-08-10T12:02:00Z</dcterms:created>
  <dcterms:modified xsi:type="dcterms:W3CDTF">2025-08-10T12:02:00Z</dcterms:modified>
</cp:coreProperties>
</file>